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eastAsia="SimSun" w:cs="Calibri"/>
          <w:b/>
          <w:bCs/>
          <w:kern w:val="0"/>
          <w:sz w:val="28"/>
          <w:szCs w:val="28"/>
          <w:lang w:val="bg-BG" w:eastAsia="zh-CN" w:bidi="ar"/>
        </w:rPr>
      </w:pPr>
      <w:bookmarkStart w:id="0" w:name="_GoBack"/>
      <w:r>
        <w:rPr>
          <w:rFonts w:hint="default" w:ascii="Calibri" w:hAnsi="Calibri" w:eastAsia="SimSun" w:cs="Calibri"/>
          <w:b/>
          <w:bCs/>
          <w:kern w:val="0"/>
          <w:sz w:val="28"/>
          <w:szCs w:val="28"/>
          <w:lang w:val="bg-BG" w:eastAsia="zh-CN" w:bidi="ar"/>
        </w:rPr>
        <w:t>Приложения към ЗБДОО 2023 г.</w:t>
      </w:r>
    </w:p>
    <w:bookmarkEnd w:id="0"/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Приложение № 1 към чл. 9, т. 1, буква „а“ 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Минимален осигурителен доход по основни икономически дейности и квалификационни групи професии за периода от 1 януари до 31 юли 2023 г.</w:t>
      </w: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415"/>
        <w:gridCol w:w="606"/>
        <w:gridCol w:w="1655"/>
        <w:gridCol w:w="785"/>
        <w:gridCol w:w="710"/>
        <w:gridCol w:w="696"/>
        <w:gridCol w:w="549"/>
        <w:gridCol w:w="726"/>
        <w:gridCol w:w="608"/>
        <w:gridCol w:w="572"/>
        <w:gridCol w:w="713"/>
        <w:gridCol w:w="801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Пореден номер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Икономически дейности (ном. А31)</w:t>
            </w:r>
          </w:p>
        </w:tc>
        <w:tc>
          <w:tcPr>
            <w:tcW w:w="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Икономически дейности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(код по КИД 2008)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Наименование на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икономическа дейност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Ръководители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Специалисти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Техници и приложни специалисти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Помощен административен персонал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Персонал, зает с услуга за населението, търговията и охраната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Квалифицирани работници в селското, горското, ловното и рибното стопанство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Квалифицирани работници и сродни на тях занаятчии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Машинни оператори и монтажници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Професии, неизискващи специална квалификация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01, 03 без 1.49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Растениевъдство, животновъдство и лов, спомагателни дейности; Рибно стопанство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Горско стопанство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1,49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Отглеждане на други животни (пчеларство)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въглища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нефт и природен газ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метални руди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строителни материали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декоративни скални материали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варовик, суров гипс, креда, доломит и шисти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трошен камък, чакъл и пясък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глина и каолин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08.9 и 09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други неметални материали и суровини; Спомагателни дейности в добива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10.1 без 10.12, 10.2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и преработка на месо; производство на месни продукти, без готови ястия; Преработка и консервиране на риба и други водни животни, без готови ястия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и преработка на месо от домашни птици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Преработка и консервиране на плодове и зеленчуци, без готови ястия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растителни и животински масла и мазнини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мляко и млечни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мелничарски продукти, нишесте и нишестени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10.7 и 10.8 без 10.81 и 10.82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хлебни и тестени изделия; Производство на други хранителни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10.81 и 10.82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захар; Производство на какао, шоколадови и захарни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готови храни за животни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 без 11.05, 11.06 и 11.07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11.05 и 11.06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пиво и малц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11.07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безалкохолни напитки, минерални и други бутилирани води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тютюневи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текстил и изделия от текстил, без облекло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 без 14.3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облекло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14,3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други трикотажни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дървен материал и изделия от дървен материал и корк, без мебели; производство на изделия от слама и материали за плетене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хартия, картон и изделия от хартия и картон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C, J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18, 58 и 59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Печатна дейност и възпроизвеждане на записани носители; Издателска дейност; Производство на филми и телевизионни предавания, звукозаписване и издаване на музика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кокс и рафинирани нефтопродукти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химични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лекарствени вещества 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изделия от каучук и пластмаси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изделия от други неметални минерални суровини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 без 24.5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основни метали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Леене на метали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 без 25.4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метални изделия, без машини и оборудване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компютърна и комуникационна техника, електронни и оптични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електрически съоръжения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 без 28.11; 25.4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машини и оборудване с общо и специално предназначение; Производство на въоръжение и боеприпаси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турбини и двигатели, без авиационни, автомобилни и мотоциклетни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29, 30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автомобили, ремаркета и полуремаркета; Производство на превозни средства, без автомобили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мебели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 без 32.5, 33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Производство, некласифицирано другаде; Ремонт и инсталиране на машини и оборудване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медицински и зъболекарски инструменти и средства (Дейности в зъботехнически лаборатории)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Производство, пренос и разпределение на електрическа енергия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35.2; 49.5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и разпределение на газообразни горива по газоразпределителните мрежи; Тръбопроводен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35.3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и разпределение на топлинна енергия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Е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36, 37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Събиране, пречистване и доставяне на води; Събиране, отвеждане и пречистване на отпадъчни води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 без 38.12 и 38.22; 39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Събиране и обезвреждане на отпадъци; рециклиране на материали; Възстановяване и други услуги по управление на отпадъци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38.12 и 38.22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Събиране на опасни отпадъци; Обработване и обезвреждане на опасни отпадъци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41, 42 без 42.11 и 42.22, 43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Строителство на сгради; Строителство на съоръжения; Специализирани строителни дейности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Строителство на автомагистрали, пътища и самолетни писти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42.22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Строителство на преносни и разпределителни електрически и далекосъобщителни мрежи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45, 46, 47 без 46.46, 47.73, 47.74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Търговия на едро и дребно с автомобили и мотоциклети, техническо обслужване и ремонт; Търговия на едро, без търговията с автомобили и мотоциклети; Търговия на дребно, без търговията с автомобили и мотоциклети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46.46, 47.73, 47.74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Търговия на едро с фармацевтични стоки, медицинска техника и апаратура; Търговия на дребно с лекарства и други фармацевтични стоки; Търговия на дребно с медицински и ортопедични стоки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Туристическа агентска и операторска дейност; други дейности, свързани с пътувания и резервации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55, 56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Хотелиерство; Ресторантьорство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49.1, 49.2, 52 – само за железопътен транспорт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Пътнически железопътен транспорт, междуселищен; Товарен железопътен транспорт; Складиране на товари и спомагателни дейности в железопътния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49.3, 49.4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Друг пътнически сухопътен транспорт; Товарен автомобилен транспорт и услуги по преместване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Воден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Въздушен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52, без железопътен транспорт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Складиране на товари и спомагателни дейности в транспорта (без железопътен транспорт)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Пощенски и куриерски дейности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60, 61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Радио- и телевизионна дейност; Далекосъобщения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64, 65, 66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ФИНАНСОВИ И ЗАСТРАХОВАТЕЛНИ ДЕЙНОСТИ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J, L, M, N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62, 63, 68, 69, 70, 71, 73, 74, 77, 78, 81, 82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Дейности в областта на информационните технологии; Информационни услуги; ОПЕРАЦИИ С НЕДВИЖИМИ ИМОТИ; ПРОФЕСИОНАЛНИ ДЕЙНОСТИ И НАУЧНИ ИЗСЛЕДВАНИЯ; АДМИНИСТРАТИВНИ И СПОМАГАТЕЛНИ ДЕЙНОСТИ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Дейности по охрана и разследване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Научноизследователска и развойна дейност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ДЪРЖАВНО УПРАВЛЕНИЕ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 без 86.1, 75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ХУМАННО ЗДРАВЕОПАЗВАНЕ И СОЦИАЛНА РАБОТА (без медицинска сестра, акушерка, рехабилитатор, фелдшер и лаборант, включително главните и старшите); Ветеринарномедицинска дейност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86,1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болници (без началник-клиника/отделение, медицинска сестра, акушерка, рехабилитатор, фелдшер и лаборант, включително главните и старшите)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87, 88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Медико-социални грижи с настаняване; Социална работа без настаняване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90, 91, 92, 93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КУЛТУРА, СПОРТ И РАЗВЛЕЧЕНИЯ (за 93.12 Дейност на спортни клубове – без професионален спортист във футболен клуб)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S, T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95, 96, 97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Ремонт на компютърна техника, на лични и домакински вещи; Други персонални услуги; ДЕЙНОСТИ НА ДОМАКИНСТВА КАТО РАБОТОДАТЕЛИ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S, U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 без 94.91, 99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Дейности на организации с нестопанска цел (без дейност на религиозни организации); Дейности на екстериториални организации и служби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93,12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спортни клубове (само за професионален спортист във футболен клуб)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Централен кооперативен съюз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 без 86.1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ХУМАННО ЗДРАВЕОПАЗВАНЕ И СОЦИАЛНА РАБОТА (само за медицинска сестра, акушерка, рехабилитатор, фелдшер и лаборант)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86,1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болници (само за началник-клиника/отделение)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86,1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болници (само за медицинска сестра, акушерка, рехабилитатор, фелдшер и лаборант)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94.91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религиозни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default" w:ascii="Calibri" w:hAnsi="Calibri" w:eastAsia="SimSun" w:cs="Calibri"/>
          <w:kern w:val="0"/>
          <w:sz w:val="24"/>
          <w:szCs w:val="24"/>
          <w:u w:val="single"/>
          <w:lang w:val="en-US" w:eastAsia="zh-CN" w:bidi="ar"/>
        </w:rPr>
        <w:t>Забележки</w:t>
      </w:r>
      <w:r>
        <w:rPr>
          <w:rStyle w:val="4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1. Минималният осигурителен доход за работниците и служителите, които съгласно условията на трудовия договор работят при непълно работно време или непълен месец, се определя пропорционално на законоустановеното работно време, съответно на пълния брой на работните дни през месеца.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2. Минималният осигурителен доход за работниците и служителите, които работят в специализирани предприятия, трудово-лечебните бази и кооперациите на хората с увреждания, съгласно Закона за хората с увреждания, се определя в размер 50 на сто от минималния осигурителен доход за съответната икономическа дейност и квалификационна група професия.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3. Осигурителят определя основната икономическа дейност съобразно преобладаващия брой заети лица по трудови правоотношения. Определянето на групата професии се извършва по структурата на Националната класификация на професиите и длъжностите – приложение № 2 към Заповед № РД01-931 от 27.12.2010 г. на министъра на труда и социалната политика.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Когато осигурителят осъществява две или повече икономически дейности, основната му икономическа дейност се определя от дейността, в която са заети най-голям брой лица, работещи по трудово правоотношение. В този случай при определянето й не се вземат предвид работниците и служителите, които са общофункционално свързани с всички дейности на осигурителя. При равен брой работещи по трудови правоотношения в отделните дейности основната икономическа дейност на осигурителя се определя по негов избор.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4. Минималният осигурителен доход не се прилага за общинските съветници, работниците и служителите в бюджетните предприятия по смисъла на § 1, т. 1 от допълнителната разпоредба на Закона за счетоводството и за избраните управител, контрольор, касиер и членовете на управителния и контролния съвет на етажната собственост по Закона за управление на етажната собственост.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Приложение № 1A към чл. 9, т. 2, буква „а“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Минимален осигурителен доход по основни икономически дейности и квалификационни групи професии за периода от 1 август до 31 декември 2023 г.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538"/>
        <w:gridCol w:w="578"/>
        <w:gridCol w:w="1845"/>
        <w:gridCol w:w="749"/>
        <w:gridCol w:w="677"/>
        <w:gridCol w:w="663"/>
        <w:gridCol w:w="529"/>
        <w:gridCol w:w="690"/>
        <w:gridCol w:w="578"/>
        <w:gridCol w:w="553"/>
        <w:gridCol w:w="683"/>
        <w:gridCol w:w="765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Пореден номер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Икономи-чески дейности (ном. А31)</w:t>
            </w:r>
          </w:p>
        </w:tc>
        <w:tc>
          <w:tcPr>
            <w:tcW w:w="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Икономически дейности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(код по КИД-2008)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Наименование на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икономическа дейност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Ръководители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Специалисти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Техници и приложни специалисти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Помощен административен персонал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Персонал, зает с услуга за населението, търговията и охраната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Квалифицирани работници в селското, горското, ловното и рибното стопанство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Квалифицирани работници и сродни на тях занаятчии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Машинни оператори и монтажници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Професии, неизискващи специална квалификация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01, 03 без 1.49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Растениевъдство, животновъдство и лов, спомагателни дейности; Рибно стопанство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Горско стопанство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1,49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Отглеждане на други животни (пчеларство)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въглища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нефт и природен газ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метални руди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строителни материали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декоративни скални материали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варовик, суров гипс, креда, доломит и шисти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трошен камък, чакъл и пясък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глина и каолин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08.9 и 09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Добив на други неметални материали и суровини; Спомагателни дейности в добива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10.1 без 10.12, 10.2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и преработка на месо; производство на месни продукти, без готови ястия; Преработка и консервиране на риба и други водни животни, без готови ястия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и преработка на месо от домашни птици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Преработка и консервиране на плодове и зеленчуци, без готови ястия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растителни и животински масла и мазнини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мляко и млечни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мелничарски продукти, нишесте и нишестени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10.7 и 10.8 без 10.81 и 10.82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хлебни и тестени изделия; Производство на други хранителни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10.81 и 10.82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захар; Производство на какао, шоколадови и захарни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10.9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готови храни за животни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 без 11.05, 11.06 и 11.07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11.05 и 11.06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пиво и малц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11.07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безалкохолни напитки, минерални и други бутилирани води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тютюневи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текстил и изделия от текстил, без облекло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 без 14.3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облекло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14,3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други трикотажни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дървен материал и изделия от дървен материал и корк, без мебели; производство на изделия от слама и материали за плетене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хартия, картон и изделия от хартия и картон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C, J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18, 58 и 59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Печатна дейност и възпроизвеждане на записани носители; Издателска дейност; Производство на филми и телевизионни предавания, звукозаписване и издаване на музика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кокс и рафинирани нефтопродукти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химични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лекарствени вещества 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изделия от каучук и пластмаси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изделия от други неметални минерални суровини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 без 24.5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основни метали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Леене на метали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 без 25.4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метални изделия, без машини и оборудване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компютърна и комуникационна техника, електронни и оптични продукти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електрически съоръжения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 без 28.11; 25.4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машини и оборудване с общо и специално предназначение; Производство на въоръжение и боеприпаси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28.11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турбини и двигатели, без авиационни, автомобилни и мотоциклетни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29, 30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автомобили, ремаркета и полуремаркета; Производство на превозни средства, без автомобили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мебели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 без 32.5, 33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Производство, некласифицирано другаде; Ремонт и инсталиране на машини и оборудване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на медицински и зъболекарски инструменти и средства (Дейности в зъботехнически лаборатории)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Производство, пренос и разпределение на електрическа енергия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35.2; 49.5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и разпределение на газообразни горива по газоразпределителните мрежи; Тръбопроводен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35.3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Производство и разпределение на топлинна енергия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Е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36, 37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Събиране, пречистване и доставяне на води; Събиране, отвеждане и пречистване на отпадъчни води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 без 38.12 и 38.22; 39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Събиране и обезвреждане на отпадъци; рециклиране на материали; Възстановяване и други услуги по управление на отпадъци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38.12 и 38.22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Събиране на опасни отпадъци; Обработване и обезвреждане на опасни отпадъци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41, 42 без 42.11 и 42.22, 43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Строителство на сгради; Строителство на съоръжения; Специализирани строителни дейности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42.11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Строителство на автомагистрали, пътища и самолетни писти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42.22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Строителство на преносни и разпределителни електрически и далекосъобщителни мрежи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45, 46, 47 без 46.46, 47.73, 47.74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Търговия на едро и дребно с автомобили и мотоциклети, техническо обслужване и ремонт; Търговия на едро, без търговията с автомобили и мотоциклети; Търговия на дребно, без търговията с автомобили и мотоциклети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46.46, 47.73, 47.74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Търговия на едро с фармацевтични стоки, медицинска техника и апаратура; Търговия на дребно с лекарства и други фармацевтични стоки; Търговия на дребно с медицински и ортопедични стоки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Туристическа агентска и операторска дейност; други дейности, свързани с пътувания и резервации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55, 56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Хотелиерство; Ресторантьорство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49.1, 49.2, 52 – само за железопътен транспорт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Пътнически железопътен транспорт, междуселищен; Товарен железопътен транспорт; Складиране на товари и спомагателни дейности в железопътния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49.3, 49.4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Друг пътнически сухопътен транспорт; Товарен автомобилен транспорт и услуги по преместване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Воден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Въздушен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52, без железопътен транспорт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Складиране на товари и спомагателни дейности в транспорта (без железопътен транспорт)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Пощенски и куриерски дейности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60, 61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Радио- и телевизионна дейност; Далекосъобщения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64, 65, 66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ФИНАНСОВИ И ЗАСТРАХОВАТЕЛНИ ДЕЙНОСТИ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J, L, M, N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62, 63, 68, 69, 70, 71, 73, 74, 77, 78, 81, 82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Дейности в областта на информационните технологии; Информационни услуги; ОПЕРАЦИИ С НЕДВИЖИМИ ИМОТИ; ПРОФЕСИОНАЛНИ ДЕЙНОСТИ И НАУЧНИ ИЗСЛЕДВАНИЯ; АДМИНИСТРАТИВНИ И СПОМАГАТЕЛНИ ДЕЙНОСТИ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Дейности по охрана и разследване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Научноизследователска и развойна дейност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ДЪРЖАВНО УПРАВЛЕНИЕ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P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 без 86.1, 75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ХУМАННО ЗДРАВЕОПАЗВАНЕ И СОЦИАЛНА РАБОТА (без медицинска сестра, акушерка, рехабилитатор, фелдшер и лаборант, включително главните и старшите); Ветеринарномедицинска дейност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86,1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болници (без началник-клиника/отделение, медицинска сестра, акушерка, рехабилитатор, фелдшер и лаборант, включително главните и старшите)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87, 88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Медико-социални грижи с настаняване; Социална работа без настаняване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90, 91, 92, 93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КУЛТУРА, СПОРТ И РАЗВЛЕЧЕНИЯ (за 93.12 Дейност на спортни клубове – без професионален спортист във футболен клуб)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S, T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95, 96, 97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Ремонт на компютърна техника, на лични и домакински вещи; Други персонални услуги; ДЕЙНОСТИ НА ДОМАКИНСТВА КАТО РАБОТОДАТЕЛИ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S, U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 без 94.91, 99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Дейности на организации с нестопанска цел (без дейност на религиозни организации); Дейности на екстериториални организации и служби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93,12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спортни клубове (само за професионален спортист във футболен клуб)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Централен кооперативен съюз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 без 86.1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ХУМАННО ЗДРАВЕОПАЗВАНЕ И СОЦИАЛНА РАБОТА (само за медицинска сестра, акушерка, рехабилитатор, фелдшер и лаборант)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86,1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болници (само за началник-клиника/отделение)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86,1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болници (само за медицинска сестра, акушерка, рехабилитатор, фелдшер и лаборант)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94.91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2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Дейност на религиозни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pacing w:val="-5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default" w:ascii="Calibri" w:hAnsi="Calibri" w:eastAsia="SimSun" w:cs="Calibri"/>
          <w:kern w:val="0"/>
          <w:sz w:val="24"/>
          <w:szCs w:val="24"/>
          <w:u w:val="single"/>
          <w:lang w:val="en-US" w:eastAsia="zh-CN" w:bidi="ar"/>
        </w:rPr>
        <w:t>Забележки: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1. Минималният осигурителен доход за работниците и служителите, които съгласно условията на трудовия договор работят при непълно работно време или непълен месец, се определя пропорционално на законоустановеното работно време, съответно на пълния брой на работните дни през месеца.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2. Минималният осигурителен доход за работниците и служителите, които работят в специализирани предприятия, трудово-лечебните бази и кооперациите на хората с увреждания, съгласно Закона за хората с увреждания, се определя в размер 50 на сто от минималния осигурителен доход за съответната икономическа дейност и квалификационна група професия.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3. Осигурителят определя основната икономическа дейност съобразно преобладаващия брой заети лица по трудови правоотношения. Определянето на групата професии се извършва по структурата на Националната класификация на професиите и длъжностите – приложение № 2 към Заповед № РД01-931 от 27.12.2010 г. на министъра на труда и социалната политика.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Когато осигурителят осъществява две или повече икономически дейности, основната му икономическа дейност се определя от дейността, в която са заети най-голям брой лица, работещи по трудово правоотношение. В този случай при определянето й не се вземат предвид работниците и служителите, които са общофункционално свързани с всички дейности на осигурителя. При равен брой работещи по трудови правоотношения в отделните дейности основната икономическа дейност на осигурителя се определя по негов избор.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4. Минималният осигурителен доход не се прилага за общинските съветници, работниците и служителите в бюджетните предприятия по смисъла на § 1, т. 1 от допълнителната разпоредба на Закона за счетоводството и за избраните управител, контрольор, касиер и членовете на управителния и контролния съвет на етажната собственост по Закона за управление на етажната собственост.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Приложение № 2 към чл. 14, т. 1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Диференцирани осигурителни вноски за фонд „Трудова злополука и професионална болест“ за периода от 1 януари до 31 юли 2023 г.</w:t>
      </w: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6766"/>
        <w:gridCol w:w="1732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Код КИД 2008</w:t>
            </w:r>
          </w:p>
        </w:tc>
        <w:tc>
          <w:tcPr>
            <w:tcW w:w="6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Наименование на икономическа дейност КИД 2008</w:t>
            </w:r>
          </w:p>
        </w:tc>
        <w:tc>
          <w:tcPr>
            <w:tcW w:w="1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Осигурителна вноска (%)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Горско стопанство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Добив на въглища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Добив на метални руди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Добив на неметални материали и суровини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Спомагателни дейности в добива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текстил и изделия от текстил, без облекло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дървен материал и изделия от дървен материал и корк, без мебели; производство на изделия от слама и материали за плетене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изделия от други неметални минерални суровини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основни метали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мебели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Ремонт и инсталиране на машини и оборудване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Събиране и обезвреждане на отпадъци; рециклиране на материали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Възстановяване и други услуги по управление на отпадъци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Строителство на сгради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Строителство на съоръжения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Специализирани строителни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Сухопътен транспорт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Воден транспорт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Операции с недвижими имоти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Даване под наем и оперативен лизинг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тютюневи изделия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хартия, картон и изделия от хартия и картон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химични 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лекарствени вещества и 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изделия от каучук и пластмаси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метални изделия, без машини и оборудване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машини и оборудване, с общо и специално предназначение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превозни средства, без автомобили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Събиране, пречистване и доставяне на води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Складиране на товари и спомагателни дейности в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Пощенски и куриерски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по обслужване на сгради и озеленяване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Растениевъдство, животновъдство и лов; спомагателни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Добив на нефт и природен газ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хранителни 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напитки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кокс и рафинирани нефтопродукти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електрически съоръжения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Производство, некласифицирано другаде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Събиране, отвеждане и пречистване на отпадъчни води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Търговия на едро, без търговията с автомобили и мотоциклети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Въздушен транспорт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Далекосъобщения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по охрана и разследване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Държавно управление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Артистична и творческа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облекло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Печатна дейност и възпроизвеждане на записани носители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компютърна и комуникационна техника, електронни и оптични 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Търговия на едро и дребно с автомобили и мотоциклети, техническо обслужване и ремонт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Търговия на дребно, без търговията с автомобили и мотоциклети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Ресторантьорство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Радио- и телевизионна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 на централни офиси; консултантски дейности в областта на управлението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Архитектурни и инженерни дейности; технически изпитвания и анализи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Научноизследователска и развойна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професионални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по наемане и предоставяне на работна сила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Туристическа агентска и операторска дейност; други дейности, свързани с пътувания и резервации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Административни офис дейности и друго спомагателно обслужване на стопанската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Образование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Хуманно здравеопазване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Медико-социални грижи с настаняване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Социална работа без настаняване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дейности в областта на културата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Организиране на хазартни игри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Спортни и други дейности, свързани с развлечения и отдих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Ремонт на компютърна техника, на лични и домакински вещи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на екстериториални организации и служби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Рибно стопанство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автомобили, ремаркета и полуремаркета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Хотелиерство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Издателска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филми и телевизионни предавания, звукозаписване и издаване на музика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в областта на информационните технологии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Информационни услуги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Предоставяне на финансови услуги, без застраховане и допълнително пенсионно осигуряване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Застраховане, презастраховане и допълнително пенсионно осигуряване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Спомагателни дейности във финансовите услуги и застраховането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Юридически и счетоводни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Рекламна дейност и проучване на пазари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Ветеринарномедицинска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на организации с нестопанска цел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персонални услуги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на домакинства като работодатели на домашен персонал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Недиференцирани дейности на домакинства по производство на стоки и услуги за собствено потребление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Приложение № 2A към чл. 14, т. 2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Диференцирани осигурителни вноски за фонд „Трудова злополука и професионална болест“ за периода от 1 август до 31 декември 2023 г.</w:t>
      </w: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6766"/>
        <w:gridCol w:w="1732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Код КИД 2008</w:t>
            </w:r>
          </w:p>
        </w:tc>
        <w:tc>
          <w:tcPr>
            <w:tcW w:w="6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Наименование на икономическа дейност КИД 2008</w:t>
            </w:r>
          </w:p>
        </w:tc>
        <w:tc>
          <w:tcPr>
            <w:tcW w:w="1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Осигурителна вноска (%)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Горско стопанство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Добив на въглища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Добив на метални руди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Добив на неметални материали и суровини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Спомагателни дейности в добива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текстил и изделия от текстил, без облекло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дървен материал и изделия от дървен материал и корк, без мебели; производство на изделия от слама и материали за плетене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химични 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изделия от други неметални минерални суровини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основни метали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метални изделия, без машини и оборудване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превозни средства, без автомобили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мебели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Ремонт и инсталиране на машини и оборудване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Събиране и обезвреждане на отпадъци; рециклиране на материали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Строителство на сгради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Строителство на съоръжения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Специализирани строителни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Сухопътен транспорт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Воден транспорт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Операции с недвижими имоти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Даване под наем и оперативен лизинг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Растениевъдство, животновъдство и лов; спомагателни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тютюневи изделия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хартия, картон и изделия от хартия и картон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лекарствени вещества и 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изделия от каучук и пластмаси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машини и оборудване, с общо и специално предназначение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Събиране, пречистване и доставяне на води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Възстановяване и други услуги по управление на отпадъци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Складиране на товари и спомагателни дейности в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по обслужване на сгради и озеленяване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0,9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Добив на нефт и природен газ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хранителни 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напитки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кокс и рафинирани нефтопродукти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електрически съоръжения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Производство, некласифицирано другаде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Събиране, отвеждане и пречистване на отпадъчни води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Търговия на едро, без търговията с автомобили и мотоциклети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Въздушен транспорт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Пощенски и куриерски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Далекосъобщения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Архитектурни и инженерни дейности; технически изпитвания и анализи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по охрана и разследване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Държавно управление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Артистична и творческа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облекло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Печатна дейност и възпроизвеждане на записани носители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компютърна и комуникационна техника, електронни и оптични продукти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Търговия на едро и дребно с автомобили и мотоциклети, техническо обслужване и ремонт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Търговия на дребно, без търговията с автомобили и мотоциклети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Ресторантьорство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Радио- и телевизионна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 на централни офиси; консултантски дейности в областта на управлението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Научноизследователска и развойна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професионални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по наемане и предоставяне на работна сила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Туристическа агентска и операторска дейност; други дейности, свързани с пътувания и резервации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Административни офис дейности и друго спомагателно обслужване на стопанската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Образование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Хуманно здравеопазване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Медико-социални грижи с настаняване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Социална работа без настаняване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дейности в областта на културата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Организиране на хазартни игри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Спортни и други дейности, свързани с развлечения и отдих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Ремонт на компютърна техника, на лични и домакински вещи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на екстериториални организации и служби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Рибно стопанство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автомобили, ремаркета и полуремаркета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Хотелиерство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Издателска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Производство на филми и телевизионни предавания, звукозаписване и издаване на музика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в областта на информационните технологии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Информационни услуги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Предоставяне на финансови услуги, без застраховане и допълнително пенсионно осигуряване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Застраховане, презастраховане и допълнително пенсионно осигуряване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Спомагателни дейности във финансовите услуги и застраховането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Юридически и счетоводни дейности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Рекламна дейност и проучване на пазари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Ветеринарномедицинска дейност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на организации с нестопанска цел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персонални услуги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Дейности на домакинства като работодатели на домашен персонал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Недиференцирани дейности на домакинства по производство на стоки и услуги за собствено потребление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68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Приложение № 3 към чл. 15, ал. 4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Бюджет на фонд „Гарантирани вземания на работниците и служителите“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(в хил. лв.)</w:t>
      </w: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1"/>
        <w:gridCol w:w="1957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7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 О К А З А Т Е Л И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Б Ю Д Ж Е 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2023 г.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І. 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2 200,0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Приходи от вноски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Приходи от лихви и инвестиции в ДЦК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2 200,0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Приходи от глоби, санкции и наказателни лихви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ІІ. РАЗХОДИ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4 768,6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Обезщетения и помощи за домакинствата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4 500,0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 Разходи за гарантирани вземания на работници и служители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4 500,0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Разходи за дейността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 Разходи за дейността, извършени по чл. 13 от ЗГВРСНР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Разходи за заплати и възнаграждения на персонала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43,1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възнаграждения и плащания на персонала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77,7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Осигурителни вноски от работодатели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21,8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Издръжка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III. ТРАНСФЕРИ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ІV. ДЕФИЦИТ/ИЗЛИШЪК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-2 568,6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V. ФИНАНСИРАНЕ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2 568,6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Покупка на ДЦК на първичния пазар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-12 000,0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Получени погашения по ДЦК на първ. пазар (+)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8 622,2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Наличност по сметка от предходна година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60 852,1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Остатък по срочни депозити в БНБ в началото на годината (+)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Наличност по срочни депозити към края на годината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Остатък към края на периода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-54 905,7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Приложение № 4 към чл. 16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Бюджет на Учителския пенсионен фонд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(в хил. лв.)</w:t>
      </w: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0"/>
        <w:gridCol w:w="1958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7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 О К А З А Т Е Л И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Б Ю Д Ж Е 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2023 г.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I. ПРИХОДИ – ВСИЧКО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107 094,2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Данъчно-осигурителни 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103 548,1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Осигурителни вноски за държавно обществено осигуряване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103 548,1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Неданъчни 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3 546,1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Приходи и доходи от собственост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3 546,1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Приходи от лихви и отстъпки от ДЦК и общински ценни книжа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3 546,1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Глоби, санкции и наказателни лихви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II. РАЗХОДИ – ВСИЧКО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90 553,4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Текущи разходи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90 553,4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Издръжка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Други финансови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Пенсии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90 534,7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Пенсии от УчПФ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22 257,6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Добавки от УчПФ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68 277,1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III. ТРАНСФЕРИ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IV. ДЕФИЦИТ (-)/ИЗЛИШЪК (+)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16 540,8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V. ФИНАНСИРАНЕ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-16 540,8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Суми по разчети за поети осигурителни вноски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Покупко-продажба на държавни (общински) ценни книжа от бюджетни организации – нето (+/-)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-11 569,8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Покупка на държавни ценни книжа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-30 000,0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Получени погашения по държавни ценни книжа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18 430,2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Депозити и средства по сметки – нето (+/-)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-4 971,0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Наличност по сметка в началото на периода (+)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25 412,2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Наличност по депозити в началото на периода (+)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25 000,0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Остатък в БНБ към края на периода (-)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-30 383,2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Наличност по депозити в края на периода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-25 000,0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Приложение № 5 към чл. 17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Консолидиран бюджет на администрираните от Националния осигурителен институт социалноосигурителни фондове за 2023 г.</w:t>
      </w: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0"/>
        <w:gridCol w:w="1958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 О К А З А Т Е Л И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Сума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center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(хил. лв.)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І. ПРИХОДИ И ТРАНСФЕРИ – ВСИЧКО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21 910 740,7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        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11 337 794,2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1.1.      Осигурителни 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11 183 998,1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1.1.1.      Осигурителни вноски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11 183 998,1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1.2.      Неданъчни 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 154 836,1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1.3.      Внесени ДДС и други данъци върху продажбите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-1 040,0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        Получени трансфери от централния/държавния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10 572 946,5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4"/>
        <w:gridCol w:w="1964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IІ. РАЗХОДИ И ТРАНСФЕРИ – ВСИЧКО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21 896 768,5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        Разходи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21 889 368,5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1.1.      Пенсии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19 258 699,2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1.2.      Социални помощи и обезщетения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 2 470 817,2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1.3.      Програми, дейности и служби по социалното осигуряване, подпомагане и заетостта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 159 658,6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1.3.1.        Разходи за персонал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 103 452,3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1.3.2.       Издръжка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 48 344,7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1.3.3.       Платени данъци, такси и административни санкции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      500,0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1.3.4.       Разходи за членски внос и участие в нетърговски организации и дейности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      157,1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1.3.5.       Капиталови разходи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   7 204,5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1.4.      Отбрана и сигурност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      193,5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        Предоставени трансфери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   7 400,0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</w:p>
    <w:tbl>
      <w:tblPr>
        <w:tblW w:w="0" w:type="auto"/>
        <w:tblInd w:w="28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8"/>
        <w:gridCol w:w="1960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ДЕФИЦИТ (-), ИЗЛИШЪК (+) 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 13 972,2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ФИНАНСИРАНЕ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-13 972,2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 Покупко-продажба на държавни (общински) ценни книжа – нето (+/-)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-14 947,6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 Депозити и средства по сметки – нето (+/-)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975,4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  Наличности в началото на периода (+)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111 264,3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lef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       Наличности в края на периода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0" w:lineRule="atLeast"/>
              <w:jc w:val="right"/>
              <w:textAlignment w:val="center"/>
              <w:rPr>
                <w:rFonts w:hint="default"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-110 288,9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br w:type="textWrapping"/>
      </w:r>
      <w:r>
        <w:rPr>
          <w:rFonts w:hint="default" w:ascii="Calibri" w:hAnsi="Calibri" w:cs="Calibri"/>
        </w:rPr>
        <w:t>източник: dv.parliament.bg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119C6"/>
    <w:rsid w:val="3831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2023-08-01T07:49:00Z</dcterms:created>
  <dc:creator>Stella</dc:creator>
  <cp:lastModifiedBy>Stella</cp:lastModifiedBy>
  <dcterms:modified xsi:type="dcterms:W3CDTF">2023-08-01T07:50:42Z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6B8B6C2D23ED4260B8B1AA999E9E0BFF</vt:lpwstr>
  </property>
</Properties>
</file>